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F426" w14:textId="3318015D" w:rsidR="00425D6F" w:rsidRPr="002079E3" w:rsidRDefault="00EE5F6A" w:rsidP="0052442B">
      <w:pPr>
        <w:rPr>
          <w:rStyle w:val="normaltextrun"/>
          <w:rFonts w:ascii="Verdana" w:hAnsi="Verdana" w:cs="Open Sans"/>
          <w:b/>
          <w:bCs/>
          <w:color w:val="CC3627"/>
          <w:sz w:val="36"/>
          <w:szCs w:val="36"/>
        </w:rPr>
      </w:pPr>
      <w:r>
        <w:rPr>
          <w:rStyle w:val="normaltextrun"/>
          <w:rFonts w:ascii="Verdana" w:hAnsi="Verdana" w:cs="Open Sans"/>
          <w:b/>
          <w:bCs/>
          <w:color w:val="CC3627"/>
          <w:sz w:val="36"/>
          <w:szCs w:val="36"/>
        </w:rPr>
        <w:t xml:space="preserve">Toleranceuge </w:t>
      </w:r>
    </w:p>
    <w:p w14:paraId="39F4F66E" w14:textId="5BF57965" w:rsidR="00C26F6C" w:rsidRPr="00EE5F6A" w:rsidRDefault="00C26F6C" w:rsidP="0052442B">
      <w:pPr>
        <w:rPr>
          <w:rStyle w:val="normaltextrun"/>
          <w:rFonts w:ascii="Verdana" w:hAnsi="Verdana" w:cs="Open Sans"/>
          <w:b/>
          <w:bCs/>
          <w:color w:val="000000"/>
          <w:sz w:val="24"/>
          <w:szCs w:val="24"/>
        </w:rPr>
      </w:pPr>
      <w:r w:rsidRPr="00EE5F6A">
        <w:rPr>
          <w:rStyle w:val="normaltextrun"/>
          <w:rFonts w:ascii="Verdana" w:hAnsi="Verdana" w:cs="Open Sans"/>
          <w:b/>
          <w:bCs/>
          <w:color w:val="000000"/>
          <w:sz w:val="24"/>
          <w:szCs w:val="24"/>
        </w:rPr>
        <w:t>Kære forældre</w:t>
      </w:r>
    </w:p>
    <w:p w14:paraId="3C10CA30" w14:textId="77777777" w:rsidR="003008C6" w:rsidRPr="003008C6" w:rsidRDefault="003008C6" w:rsidP="003008C6">
      <w:pPr>
        <w:rPr>
          <w:rStyle w:val="normaltextrun"/>
          <w:rFonts w:ascii="Verdana" w:hAnsi="Verdana" w:cs="Open Sans"/>
          <w:color w:val="000000"/>
        </w:rPr>
      </w:pPr>
      <w:bookmarkStart w:id="0" w:name="_Hlk145932376"/>
      <w:r>
        <w:rPr>
          <w:rStyle w:val="normaltextrun"/>
          <w:rFonts w:ascii="Verdana" w:hAnsi="Verdana" w:cs="Open Sans"/>
          <w:color w:val="000000"/>
        </w:rPr>
        <w:t>I uge 44</w:t>
      </w:r>
      <w:r w:rsidRPr="003008C6">
        <w:rPr>
          <w:rStyle w:val="normaltextrun"/>
          <w:rFonts w:ascii="Verdana" w:hAnsi="Verdana" w:cs="Open Sans"/>
          <w:color w:val="000000"/>
        </w:rPr>
        <w:t xml:space="preserve"> </w:t>
      </w:r>
      <w:r>
        <w:rPr>
          <w:rStyle w:val="normaltextrun"/>
          <w:rFonts w:ascii="Verdana" w:hAnsi="Verdana" w:cs="Open Sans"/>
          <w:color w:val="000000"/>
        </w:rPr>
        <w:t>fejrer vi forskellighed og tolerance,</w:t>
      </w:r>
      <w:r w:rsidRPr="003008C6">
        <w:rPr>
          <w:rStyle w:val="normaltextrun"/>
          <w:rFonts w:ascii="Verdana" w:hAnsi="Verdana" w:cs="Open Sans"/>
          <w:color w:val="000000"/>
        </w:rPr>
        <w:t xml:space="preserve"> når vi afholder Toleranceuge!</w:t>
      </w:r>
    </w:p>
    <w:p w14:paraId="3CDFE22F" w14:textId="1B48496D" w:rsidR="006628DE" w:rsidRPr="006628DE" w:rsidRDefault="00425D6F" w:rsidP="006628DE">
      <w:pPr>
        <w:rPr>
          <w:rStyle w:val="normaltextrun"/>
          <w:rFonts w:ascii="Verdana" w:hAnsi="Verdana" w:cs="Open Sans"/>
          <w:color w:val="000000"/>
        </w:rPr>
      </w:pPr>
      <w:r>
        <w:rPr>
          <w:rStyle w:val="normaltextrun"/>
          <w:rFonts w:ascii="Verdana" w:hAnsi="Verdana" w:cs="Open Sans"/>
          <w:color w:val="000000"/>
        </w:rPr>
        <w:t xml:space="preserve">Vi arbejder med </w:t>
      </w:r>
      <w:r w:rsidR="006628DE" w:rsidRPr="006628DE">
        <w:rPr>
          <w:rStyle w:val="normaltextrun"/>
          <w:rFonts w:ascii="Verdana" w:hAnsi="Verdana" w:cs="Open Sans"/>
          <w:color w:val="000000"/>
        </w:rPr>
        <w:t>Fri for Mobberi – Styrk Fællesskabet</w:t>
      </w:r>
      <w:r>
        <w:rPr>
          <w:rStyle w:val="normaltextrun"/>
          <w:rFonts w:ascii="Verdana" w:hAnsi="Verdana" w:cs="Open Sans"/>
          <w:color w:val="000000"/>
        </w:rPr>
        <w:t>, hvor vi</w:t>
      </w:r>
      <w:r w:rsidR="006628DE" w:rsidRPr="006628DE">
        <w:rPr>
          <w:rStyle w:val="normaltextrun"/>
          <w:rFonts w:ascii="Verdana" w:hAnsi="Verdana" w:cs="Open Sans"/>
          <w:color w:val="000000"/>
        </w:rPr>
        <w:t xml:space="preserve"> definerer tolerance som </w:t>
      </w:r>
      <w:r w:rsidR="006628DE" w:rsidRPr="00425D6F">
        <w:rPr>
          <w:rStyle w:val="normaltextrun"/>
          <w:rFonts w:ascii="Verdana" w:hAnsi="Verdana" w:cs="Open Sans"/>
          <w:i/>
          <w:iCs/>
          <w:color w:val="000000"/>
        </w:rPr>
        <w:t>at se og acceptere forskelligheder i børnegruppen og behandle hinanden som ligeværdige.</w:t>
      </w:r>
      <w:r w:rsidR="006628DE" w:rsidRPr="006628DE">
        <w:rPr>
          <w:rStyle w:val="normaltextrun"/>
          <w:rFonts w:ascii="Verdana" w:hAnsi="Verdana" w:cs="Open Sans"/>
          <w:color w:val="000000"/>
        </w:rPr>
        <w:t xml:space="preserve"> </w:t>
      </w:r>
    </w:p>
    <w:bookmarkEnd w:id="0"/>
    <w:p w14:paraId="6CE8899E" w14:textId="35138795" w:rsidR="006628DE" w:rsidRDefault="006628DE" w:rsidP="006628DE">
      <w:pPr>
        <w:rPr>
          <w:rStyle w:val="normaltextrun"/>
          <w:rFonts w:ascii="Verdana" w:hAnsi="Verdana" w:cs="Open Sans"/>
          <w:color w:val="000000"/>
        </w:rPr>
      </w:pPr>
      <w:r w:rsidRPr="006628DE">
        <w:rPr>
          <w:rStyle w:val="normaltextrun"/>
          <w:rFonts w:ascii="Verdana" w:hAnsi="Verdana" w:cs="Open Sans"/>
          <w:color w:val="000000"/>
        </w:rPr>
        <w:t>Forskning viser, at når børn føler sig som en accepteret og værdifuld del af et fællesskab, hvor der er plads til alle, fremmes trivslen blandt børnene.</w:t>
      </w:r>
    </w:p>
    <w:p w14:paraId="43F731A9" w14:textId="105458EA" w:rsidR="00C26F6C" w:rsidRPr="00781B0E" w:rsidRDefault="00425D6F" w:rsidP="006628DE">
      <w:pPr>
        <w:rPr>
          <w:rStyle w:val="normaltextrun"/>
          <w:rFonts w:ascii="Verdana" w:hAnsi="Verdana" w:cs="Open Sans"/>
          <w:color w:val="000000"/>
        </w:rPr>
      </w:pPr>
      <w:r>
        <w:rPr>
          <w:rStyle w:val="normaltextrun"/>
          <w:rFonts w:ascii="Verdana" w:hAnsi="Verdana" w:cs="Open Sans"/>
          <w:color w:val="000000"/>
        </w:rPr>
        <w:t>Vi øver tolerance</w:t>
      </w:r>
      <w:r w:rsidR="00C26F6C" w:rsidRPr="00781B0E">
        <w:rPr>
          <w:rStyle w:val="normaltextrun"/>
          <w:rFonts w:ascii="Verdana" w:hAnsi="Verdana" w:cs="Open Sans"/>
          <w:color w:val="000000"/>
        </w:rPr>
        <w:t xml:space="preserve"> </w:t>
      </w:r>
      <w:r w:rsidR="00DA390E" w:rsidRPr="00781B0E">
        <w:rPr>
          <w:rStyle w:val="normaltextrun"/>
          <w:rFonts w:ascii="Verdana" w:hAnsi="Verdana" w:cs="Open Sans"/>
          <w:color w:val="000000"/>
        </w:rPr>
        <w:t>med</w:t>
      </w:r>
      <w:r w:rsidR="00C26F6C" w:rsidRPr="00781B0E">
        <w:rPr>
          <w:rStyle w:val="normaltextrun"/>
          <w:rFonts w:ascii="Verdana" w:hAnsi="Verdana" w:cs="Open Sans"/>
          <w:color w:val="000000"/>
        </w:rPr>
        <w:t xml:space="preserve"> forskellige aktiviteter og lege, der fokuserer på det positive i at være forskellige.</w:t>
      </w:r>
    </w:p>
    <w:p w14:paraId="44744BF4" w14:textId="02B52EB1" w:rsidR="00A43C8C" w:rsidRPr="00781B0E" w:rsidRDefault="00A43C8C" w:rsidP="0052442B">
      <w:pPr>
        <w:rPr>
          <w:rStyle w:val="normaltextrun"/>
          <w:rFonts w:ascii="Verdana" w:hAnsi="Verdana" w:cs="Open Sans"/>
          <w:color w:val="000000"/>
        </w:rPr>
      </w:pPr>
    </w:p>
    <w:p w14:paraId="1C041945" w14:textId="152E8813" w:rsidR="00453EF7" w:rsidRPr="00EE5F6A" w:rsidRDefault="00425D6F" w:rsidP="00425D6F">
      <w:pPr>
        <w:rPr>
          <w:rStyle w:val="normaltextrun"/>
          <w:rFonts w:ascii="Verdana" w:hAnsi="Verdana" w:cs="Open Sans"/>
          <w:b/>
          <w:bCs/>
          <w:color w:val="000000"/>
        </w:rPr>
      </w:pPr>
      <w:bookmarkStart w:id="1" w:name="_Hlk145932544"/>
      <w:r>
        <w:rPr>
          <w:rStyle w:val="normaltextrun"/>
          <w:rFonts w:ascii="Verdana" w:hAnsi="Verdana" w:cs="Open Sans"/>
          <w:b/>
          <w:bCs/>
          <w:color w:val="000000"/>
        </w:rPr>
        <w:t xml:space="preserve">Som forældre er I vigtige rollemodeller – </w:t>
      </w:r>
      <w:bookmarkEnd w:id="1"/>
      <w:r>
        <w:rPr>
          <w:rStyle w:val="normaltextrun"/>
          <w:rFonts w:ascii="Verdana" w:hAnsi="Verdana" w:cs="Open Sans"/>
          <w:b/>
          <w:bCs/>
          <w:color w:val="000000"/>
        </w:rPr>
        <w:t xml:space="preserve">sådan kan </w:t>
      </w:r>
      <w:r w:rsidR="0087385D">
        <w:rPr>
          <w:rStyle w:val="normaltextrun"/>
          <w:rFonts w:ascii="Verdana" w:hAnsi="Verdana" w:cs="Open Sans"/>
          <w:b/>
          <w:bCs/>
          <w:color w:val="000000"/>
        </w:rPr>
        <w:t>du</w:t>
      </w:r>
      <w:r>
        <w:rPr>
          <w:rStyle w:val="normaltextrun"/>
          <w:rFonts w:ascii="Verdana" w:hAnsi="Verdana" w:cs="Open Sans"/>
          <w:b/>
          <w:bCs/>
          <w:color w:val="000000"/>
        </w:rPr>
        <w:t xml:space="preserve"> være med:</w:t>
      </w:r>
      <w:bookmarkStart w:id="2" w:name="_Hlk145932559"/>
    </w:p>
    <w:bookmarkEnd w:id="2"/>
    <w:p w14:paraId="66E446E6" w14:textId="3F116934" w:rsidR="008C6FFB" w:rsidRDefault="00AF41EE" w:rsidP="0057787D">
      <w:pPr>
        <w:pStyle w:val="Listeafsnit"/>
        <w:numPr>
          <w:ilvl w:val="0"/>
          <w:numId w:val="9"/>
        </w:numPr>
        <w:ind w:left="360"/>
        <w:rPr>
          <w:rFonts w:ascii="Verdana" w:hAnsi="Verdana" w:cs="Open Sans"/>
        </w:rPr>
      </w:pPr>
      <w:r>
        <w:rPr>
          <w:rFonts w:ascii="Verdana" w:hAnsi="Verdana" w:cs="Open Sans"/>
        </w:rPr>
        <w:t xml:space="preserve">Prøv at bytte rundt på rollerne, når du leger med dit barn, så du vælger en figur, </w:t>
      </w:r>
      <w:r w:rsidR="00D83E9A">
        <w:rPr>
          <w:rFonts w:ascii="Verdana" w:hAnsi="Verdana" w:cs="Open Sans"/>
        </w:rPr>
        <w:t xml:space="preserve">der </w:t>
      </w:r>
      <w:r w:rsidR="0039326F">
        <w:rPr>
          <w:rFonts w:ascii="Verdana" w:hAnsi="Verdana" w:cs="Open Sans"/>
        </w:rPr>
        <w:t>ha</w:t>
      </w:r>
      <w:r w:rsidR="00D83E9A">
        <w:rPr>
          <w:rFonts w:ascii="Verdana" w:hAnsi="Verdana" w:cs="Open Sans"/>
        </w:rPr>
        <w:t xml:space="preserve">r et </w:t>
      </w:r>
      <w:r w:rsidR="007D4F85">
        <w:rPr>
          <w:rFonts w:ascii="Verdana" w:hAnsi="Verdana" w:cs="Open Sans"/>
        </w:rPr>
        <w:t>andet køn</w:t>
      </w:r>
      <w:r w:rsidR="0039326F">
        <w:rPr>
          <w:rFonts w:ascii="Verdana" w:hAnsi="Verdana" w:cs="Open Sans"/>
        </w:rPr>
        <w:t xml:space="preserve"> end dit eget. </w:t>
      </w:r>
      <w:r w:rsidR="003C1879">
        <w:rPr>
          <w:rFonts w:ascii="Verdana" w:hAnsi="Verdana" w:cs="Open Sans"/>
        </w:rPr>
        <w:t>På den måde minder du barnet om, at man kan være dreng eller pige på mange måder.</w:t>
      </w:r>
    </w:p>
    <w:p w14:paraId="24FA218A" w14:textId="77777777" w:rsidR="002079E3" w:rsidRDefault="002079E3" w:rsidP="002079E3">
      <w:pPr>
        <w:pStyle w:val="Listeafsnit"/>
        <w:ind w:left="360"/>
        <w:rPr>
          <w:rFonts w:ascii="Verdana" w:hAnsi="Verdana" w:cs="Open Sans"/>
        </w:rPr>
      </w:pPr>
    </w:p>
    <w:p w14:paraId="5837DAF3" w14:textId="12FAA5BC" w:rsidR="0020216A" w:rsidRDefault="00DB0A78">
      <w:pPr>
        <w:pStyle w:val="Listeafsnit"/>
        <w:numPr>
          <w:ilvl w:val="0"/>
          <w:numId w:val="9"/>
        </w:numPr>
        <w:ind w:left="360"/>
        <w:rPr>
          <w:rFonts w:ascii="Verdana" w:hAnsi="Verdana" w:cs="Open Sans"/>
        </w:rPr>
      </w:pPr>
      <w:r>
        <w:rPr>
          <w:rFonts w:ascii="Verdana" w:hAnsi="Verdana" w:cs="Open Sans"/>
        </w:rPr>
        <w:t>Prøv at lege</w:t>
      </w:r>
      <w:r w:rsidR="00907536" w:rsidRPr="00615D0C">
        <w:rPr>
          <w:rFonts w:ascii="Verdana" w:hAnsi="Verdana" w:cs="Open Sans"/>
        </w:rPr>
        <w:t xml:space="preserve"> med sprog</w:t>
      </w:r>
      <w:r w:rsidR="003A3B94">
        <w:rPr>
          <w:rFonts w:ascii="Verdana" w:hAnsi="Verdana" w:cs="Open Sans"/>
        </w:rPr>
        <w:t>et, så du bytter om på</w:t>
      </w:r>
      <w:r w:rsidR="00907536" w:rsidRPr="00615D0C">
        <w:rPr>
          <w:rFonts w:ascii="Verdana" w:hAnsi="Verdana" w:cs="Open Sans"/>
        </w:rPr>
        <w:t xml:space="preserve"> navne og roller</w:t>
      </w:r>
      <w:r w:rsidR="003A3B94">
        <w:rPr>
          <w:rFonts w:ascii="Verdana" w:hAnsi="Verdana" w:cs="Open Sans"/>
        </w:rPr>
        <w:t>, når du læser højt</w:t>
      </w:r>
      <w:r w:rsidR="005C6DB2">
        <w:rPr>
          <w:rFonts w:ascii="Verdana" w:hAnsi="Verdana" w:cs="Open Sans"/>
        </w:rPr>
        <w:t>.</w:t>
      </w:r>
      <w:r w:rsidR="004C6EA5" w:rsidRPr="00615D0C">
        <w:rPr>
          <w:rFonts w:ascii="Verdana" w:hAnsi="Verdana" w:cs="Open Sans"/>
        </w:rPr>
        <w:t xml:space="preserve"> </w:t>
      </w:r>
      <w:r w:rsidR="0020216A" w:rsidRPr="00615D0C">
        <w:rPr>
          <w:rFonts w:ascii="Verdana" w:hAnsi="Verdana" w:cs="Open Sans"/>
        </w:rPr>
        <w:t>Det kunne være</w:t>
      </w:r>
      <w:r w:rsidR="00557DFE">
        <w:rPr>
          <w:rFonts w:ascii="Verdana" w:hAnsi="Verdana" w:cs="Open Sans"/>
        </w:rPr>
        <w:t>,</w:t>
      </w:r>
      <w:r w:rsidR="0020216A" w:rsidRPr="00615D0C">
        <w:rPr>
          <w:rFonts w:ascii="Verdana" w:hAnsi="Verdana" w:cs="Open Sans"/>
        </w:rPr>
        <w:t xml:space="preserve"> at</w:t>
      </w:r>
      <w:r w:rsidR="00557DFE">
        <w:rPr>
          <w:rFonts w:ascii="Verdana" w:hAnsi="Verdana" w:cs="Open Sans"/>
        </w:rPr>
        <w:t xml:space="preserve"> </w:t>
      </w:r>
      <w:r w:rsidR="006670BB">
        <w:rPr>
          <w:rFonts w:ascii="Verdana" w:hAnsi="Verdana" w:cs="Open Sans"/>
        </w:rPr>
        <w:t>hovedpersonen kunne få et andet navn</w:t>
      </w:r>
      <w:r w:rsidR="002D3130">
        <w:rPr>
          <w:rFonts w:ascii="Verdana" w:hAnsi="Verdana" w:cs="Open Sans"/>
        </w:rPr>
        <w:t xml:space="preserve"> eller køn? Kunne </w:t>
      </w:r>
      <w:r w:rsidR="00D55C81">
        <w:rPr>
          <w:rFonts w:ascii="Verdana" w:hAnsi="Verdana" w:cs="Open Sans"/>
        </w:rPr>
        <w:t xml:space="preserve">Alfons Åberg </w:t>
      </w:r>
      <w:r w:rsidR="0076074C">
        <w:rPr>
          <w:rFonts w:ascii="Verdana" w:hAnsi="Verdana" w:cs="Open Sans"/>
        </w:rPr>
        <w:t>hedde Ali</w:t>
      </w:r>
      <w:r w:rsidR="00DD5CAC">
        <w:rPr>
          <w:rFonts w:ascii="Verdana" w:hAnsi="Verdana" w:cs="Open Sans"/>
        </w:rPr>
        <w:t xml:space="preserve"> eller Alberte</w:t>
      </w:r>
      <w:r w:rsidR="0076074C">
        <w:rPr>
          <w:rFonts w:ascii="Verdana" w:hAnsi="Verdana" w:cs="Open Sans"/>
        </w:rPr>
        <w:t>? Hvordan ville historien så være?</w:t>
      </w:r>
    </w:p>
    <w:p w14:paraId="59E74696" w14:textId="77777777" w:rsidR="002D3130" w:rsidRPr="00615D0C" w:rsidRDefault="002D3130" w:rsidP="00EE5F6A">
      <w:pPr>
        <w:pStyle w:val="Listeafsnit"/>
        <w:ind w:left="360"/>
        <w:rPr>
          <w:rStyle w:val="normaltextrun"/>
          <w:rFonts w:ascii="Verdana" w:hAnsi="Verdana" w:cs="Open Sans"/>
        </w:rPr>
      </w:pPr>
    </w:p>
    <w:p w14:paraId="79BEA581" w14:textId="37016DFB" w:rsidR="00453EF7" w:rsidRDefault="00453EF7">
      <w:pPr>
        <w:pStyle w:val="Listeafsnit"/>
        <w:numPr>
          <w:ilvl w:val="0"/>
          <w:numId w:val="9"/>
        </w:numPr>
        <w:ind w:left="360"/>
        <w:rPr>
          <w:rStyle w:val="normaltextrun"/>
          <w:rFonts w:ascii="Verdana" w:hAnsi="Verdana" w:cs="Open Sans"/>
          <w:color w:val="000000"/>
        </w:rPr>
      </w:pPr>
      <w:r w:rsidRPr="002D3130">
        <w:rPr>
          <w:rStyle w:val="normaltextrun"/>
          <w:rFonts w:ascii="Verdana" w:hAnsi="Verdana" w:cs="Open Sans"/>
          <w:color w:val="000000"/>
        </w:rPr>
        <w:t xml:space="preserve">Lyt og dans til Fri for Mobberis sang </w:t>
      </w:r>
      <w:r w:rsidR="00F56679" w:rsidRPr="002D3130">
        <w:rPr>
          <w:rStyle w:val="normaltextrun"/>
          <w:rFonts w:ascii="Verdana" w:hAnsi="Verdana" w:cs="Open Sans"/>
          <w:color w:val="000000"/>
        </w:rPr>
        <w:t>”</w:t>
      </w:r>
      <w:r w:rsidRPr="002D3130">
        <w:rPr>
          <w:rStyle w:val="normaltextrun"/>
          <w:rFonts w:ascii="Verdana" w:hAnsi="Verdana" w:cs="Open Sans"/>
          <w:color w:val="000000"/>
        </w:rPr>
        <w:t xml:space="preserve">Venner er gode at </w:t>
      </w:r>
      <w:proofErr w:type="gramStart"/>
      <w:r w:rsidRPr="002D3130">
        <w:rPr>
          <w:rStyle w:val="normaltextrun"/>
          <w:rFonts w:ascii="Verdana" w:hAnsi="Verdana" w:cs="Open Sans"/>
          <w:color w:val="000000"/>
        </w:rPr>
        <w:t>ha</w:t>
      </w:r>
      <w:proofErr w:type="gramEnd"/>
      <w:r w:rsidRPr="002D3130">
        <w:rPr>
          <w:rStyle w:val="normaltextrun"/>
          <w:rFonts w:ascii="Verdana" w:hAnsi="Verdana" w:cs="Open Sans"/>
          <w:color w:val="000000"/>
        </w:rPr>
        <w:t>’</w:t>
      </w:r>
      <w:r w:rsidR="00EE5F6A">
        <w:rPr>
          <w:rStyle w:val="normaltextrun"/>
          <w:rFonts w:ascii="Verdana" w:hAnsi="Verdana" w:cs="Open Sans"/>
          <w:color w:val="000000"/>
        </w:rPr>
        <w:t>!</w:t>
      </w:r>
      <w:r w:rsidR="00F56679" w:rsidRPr="002D3130">
        <w:rPr>
          <w:rStyle w:val="normaltextrun"/>
          <w:rFonts w:ascii="Verdana" w:hAnsi="Verdana" w:cs="Open Sans"/>
          <w:color w:val="000000"/>
        </w:rPr>
        <w:t>”</w:t>
      </w:r>
      <w:r w:rsidRPr="002D3130">
        <w:rPr>
          <w:rStyle w:val="normaltextrun"/>
          <w:rFonts w:ascii="Verdana" w:hAnsi="Verdana" w:cs="Open Sans"/>
          <w:color w:val="000000"/>
        </w:rPr>
        <w:t xml:space="preserve"> af Anders Bøgelund. Find den på diverse streamingtjenester.</w:t>
      </w:r>
    </w:p>
    <w:p w14:paraId="0782F428" w14:textId="77777777" w:rsidR="002D3130" w:rsidRPr="002D3130" w:rsidRDefault="002D3130" w:rsidP="00EE5F6A">
      <w:pPr>
        <w:pStyle w:val="Listeafsnit"/>
        <w:ind w:left="360"/>
        <w:rPr>
          <w:rStyle w:val="normaltextrun"/>
          <w:rFonts w:ascii="Verdana" w:hAnsi="Verdana" w:cs="Open Sans"/>
          <w:color w:val="000000"/>
        </w:rPr>
      </w:pPr>
    </w:p>
    <w:p w14:paraId="29A40A3A" w14:textId="38432DF1" w:rsidR="00425D6F" w:rsidRDefault="00425D6F" w:rsidP="00EE5F6A">
      <w:pPr>
        <w:pStyle w:val="Listeafsnit"/>
        <w:numPr>
          <w:ilvl w:val="0"/>
          <w:numId w:val="9"/>
        </w:numPr>
        <w:ind w:left="360"/>
        <w:rPr>
          <w:rStyle w:val="normaltextrun"/>
          <w:rFonts w:ascii="Verdana" w:hAnsi="Verdana" w:cs="Open Sans"/>
          <w:color w:val="000000"/>
        </w:rPr>
      </w:pPr>
      <w:r w:rsidRPr="002D3130">
        <w:rPr>
          <w:rStyle w:val="normaltextrun"/>
          <w:rFonts w:ascii="Verdana" w:hAnsi="Verdana" w:cs="Open Sans"/>
          <w:color w:val="000000"/>
        </w:rPr>
        <w:t>Tal med dit barn om forskellighed</w:t>
      </w:r>
      <w:r w:rsidR="000D2B0D" w:rsidRPr="002D3130">
        <w:rPr>
          <w:rStyle w:val="normaltextrun"/>
          <w:rFonts w:ascii="Verdana" w:hAnsi="Verdana" w:cs="Open Sans"/>
          <w:color w:val="000000"/>
        </w:rPr>
        <w:t xml:space="preserve"> </w:t>
      </w:r>
      <w:r w:rsidR="00CC7305" w:rsidRPr="002D3130">
        <w:rPr>
          <w:rStyle w:val="normaltextrun"/>
          <w:rFonts w:ascii="Verdana" w:hAnsi="Verdana" w:cs="Open Sans"/>
          <w:color w:val="000000"/>
        </w:rPr>
        <w:t xml:space="preserve">i positive vendinger, </w:t>
      </w:r>
      <w:r w:rsidR="000D2B0D" w:rsidRPr="002D3130">
        <w:rPr>
          <w:rStyle w:val="normaltextrun"/>
          <w:rFonts w:ascii="Verdana" w:hAnsi="Verdana" w:cs="Open Sans"/>
          <w:color w:val="000000"/>
        </w:rPr>
        <w:t xml:space="preserve">når </w:t>
      </w:r>
      <w:r w:rsidR="002D2823" w:rsidRPr="002D3130">
        <w:rPr>
          <w:rStyle w:val="normaltextrun"/>
          <w:rFonts w:ascii="Verdana" w:hAnsi="Verdana" w:cs="Open Sans"/>
          <w:color w:val="000000"/>
        </w:rPr>
        <w:t>barnet peger på forskelle</w:t>
      </w:r>
      <w:r w:rsidR="000D2B0D" w:rsidRPr="002D3130">
        <w:rPr>
          <w:rStyle w:val="normaltextrun"/>
          <w:rFonts w:ascii="Verdana" w:hAnsi="Verdana" w:cs="Open Sans"/>
          <w:color w:val="000000"/>
        </w:rPr>
        <w:t xml:space="preserve"> i hverdagssituationer</w:t>
      </w:r>
      <w:r w:rsidRPr="002D3130">
        <w:rPr>
          <w:rStyle w:val="normaltextrun"/>
          <w:rFonts w:ascii="Verdana" w:hAnsi="Verdana" w:cs="Open Sans"/>
          <w:color w:val="000000"/>
        </w:rPr>
        <w:t>: ”</w:t>
      </w:r>
      <w:r w:rsidR="002D2823" w:rsidRPr="002D3130">
        <w:rPr>
          <w:rStyle w:val="normaltextrun"/>
          <w:rFonts w:ascii="Verdana" w:hAnsi="Verdana" w:cs="Open Sans"/>
          <w:color w:val="000000"/>
        </w:rPr>
        <w:t xml:space="preserve">Ja, </w:t>
      </w:r>
      <w:r w:rsidRPr="002D3130">
        <w:rPr>
          <w:rStyle w:val="normaltextrun"/>
          <w:rFonts w:ascii="Verdana" w:hAnsi="Verdana" w:cs="Open Sans"/>
          <w:color w:val="000000"/>
        </w:rPr>
        <w:t xml:space="preserve">Emma har krøllet, brunt hår, og du har lyst, glat hår. Alle ser forskellige ud, og det er godt!” </w:t>
      </w:r>
    </w:p>
    <w:p w14:paraId="12DA3452" w14:textId="3CAF5068" w:rsidR="000F302A" w:rsidRPr="00EE5F6A" w:rsidRDefault="0055503B" w:rsidP="00EE5F6A">
      <w:pPr>
        <w:rPr>
          <w:rFonts w:ascii="Verdana" w:hAnsi="Verdana" w:cs="Open Sans"/>
          <w:color w:val="000000"/>
        </w:rPr>
      </w:pPr>
      <w:r w:rsidRPr="00781B0E">
        <w:rPr>
          <w:rStyle w:val="normaltextrun"/>
          <w:rFonts w:ascii="Verdana" w:hAnsi="Verdana" w:cs="Open Sans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B6197A" wp14:editId="6BA0C8AF">
                <wp:simplePos x="0" y="0"/>
                <wp:positionH relativeFrom="page">
                  <wp:align>left</wp:align>
                </wp:positionH>
                <wp:positionV relativeFrom="paragraph">
                  <wp:posOffset>1012190</wp:posOffset>
                </wp:positionV>
                <wp:extent cx="7600950" cy="165862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1658816"/>
                        </a:xfrm>
                        <a:prstGeom prst="rect">
                          <a:avLst/>
                        </a:prstGeom>
                        <a:solidFill>
                          <a:srgbClr val="FDB81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F9240" w14:textId="5FAA6DFA" w:rsidR="000F302A" w:rsidRDefault="000F302A" w:rsidP="00A43C8C">
                            <w:pPr>
                              <w:rPr>
                                <w:rStyle w:val="normaltextrun"/>
                                <w:rFonts w:ascii="Open Sans" w:hAnsi="Open Sans"/>
                                <w:color w:val="000000"/>
                              </w:rPr>
                            </w:pPr>
                          </w:p>
                          <w:tbl>
                            <w:tblPr>
                              <w:tblStyle w:val="Tabel-Gitter"/>
                              <w:tblW w:w="0" w:type="auto"/>
                              <w:tblInd w:w="8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87"/>
                            </w:tblGrid>
                            <w:tr w:rsidR="00327083" w14:paraId="4762A480" w14:textId="77777777" w:rsidTr="000F302A">
                              <w:trPr>
                                <w:trHeight w:val="2628"/>
                              </w:trPr>
                              <w:tc>
                                <w:tcPr>
                                  <w:tcW w:w="9887" w:type="dxa"/>
                                </w:tcPr>
                                <w:p w14:paraId="4E02401E" w14:textId="6A0927D1" w:rsidR="00327083" w:rsidRPr="00F56679" w:rsidRDefault="00327083" w:rsidP="00327083">
                                  <w:pPr>
                                    <w:rPr>
                                      <w:rStyle w:val="normaltextrun"/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30679B" w14:textId="77777777" w:rsidR="00327083" w:rsidRDefault="00327083" w:rsidP="00327083">
                            <w:pPr>
                              <w:ind w:left="993"/>
                              <w:rPr>
                                <w:rStyle w:val="normaltextrun"/>
                                <w:rFonts w:ascii="Open Sans" w:hAnsi="Open Sans" w:cs="Open San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A2C373D" w14:textId="45473BD5" w:rsidR="0056447E" w:rsidRDefault="0056447E" w:rsidP="00327083"/>
                          <w:p w14:paraId="58CF4227" w14:textId="2229C1F7" w:rsidR="000F302A" w:rsidRDefault="000F302A" w:rsidP="00327083"/>
                          <w:p w14:paraId="3702D482" w14:textId="029F466A" w:rsidR="000F302A" w:rsidRDefault="000F302A" w:rsidP="00327083"/>
                          <w:p w14:paraId="335CF30D" w14:textId="77777777" w:rsidR="000F302A" w:rsidRPr="00814F1C" w:rsidRDefault="000F302A" w:rsidP="00327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6197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79.7pt;width:598.5pt;height:130.6pt;z-index:251658241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" fillcolor="#fdb813" stroked="f">
                <v:textbox>
                  <w:txbxContent>
                    <w:p w14:paraId="384F9240" w14:textId="5FAA6DFA" w:rsidR="000F302A" w:rsidRDefault="000F302A" w:rsidP="00A43C8C">
                      <w:pPr>
                        <w:rPr>
                          <w:rStyle w:val="normaltextrun"/>
                          <w:rFonts w:ascii="Open Sans" w:hAnsi="Open Sans"/>
                          <w:color w:val="000000"/>
                        </w:rPr>
                      </w:pPr>
                    </w:p>
                    <w:tbl>
                      <w:tblPr>
                        <w:tblStyle w:val="Tabel-Gitter"/>
                        <w:tblW w:w="0" w:type="auto"/>
                        <w:tblInd w:w="8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87"/>
                      </w:tblGrid>
                      <w:tr w:rsidR="00327083" w14:paraId="4762A480" w14:textId="77777777" w:rsidTr="000F302A">
                        <w:trPr>
                          <w:trHeight w:val="2628"/>
                        </w:trPr>
                        <w:tc>
                          <w:tcPr>
                            <w:tcW w:w="9887" w:type="dxa"/>
                          </w:tcPr>
                          <w:p w14:paraId="4E02401E" w14:textId="6A0927D1" w:rsidR="00327083" w:rsidRPr="00F56679" w:rsidRDefault="00327083" w:rsidP="00327083">
                            <w:pPr>
                              <w:rPr>
                                <w:rStyle w:val="normaltextrun"/>
                                <w:rFonts w:ascii="Verdana" w:hAnsi="Verdana"/>
                              </w:rPr>
                            </w:pPr>
                          </w:p>
                        </w:tc>
                      </w:tr>
                    </w:tbl>
                    <w:p w14:paraId="7630679B" w14:textId="77777777" w:rsidR="00327083" w:rsidRDefault="00327083" w:rsidP="00327083">
                      <w:pPr>
                        <w:ind w:left="993"/>
                        <w:rPr>
                          <w:rStyle w:val="normaltextrun"/>
                          <w:rFonts w:ascii="Open Sans" w:hAnsi="Open Sans" w:cs="Open Sans"/>
                          <w:b/>
                          <w:bCs/>
                          <w:color w:val="000000"/>
                        </w:rPr>
                      </w:pPr>
                    </w:p>
                    <w:p w14:paraId="5A2C373D" w14:textId="45473BD5" w:rsidR="0056447E" w:rsidRDefault="0056447E" w:rsidP="00327083"/>
                    <w:p w14:paraId="58CF4227" w14:textId="2229C1F7" w:rsidR="000F302A" w:rsidRDefault="000F302A" w:rsidP="00327083"/>
                    <w:p w14:paraId="3702D482" w14:textId="029F466A" w:rsidR="000F302A" w:rsidRDefault="000F302A" w:rsidP="00327083"/>
                    <w:p w14:paraId="335CF30D" w14:textId="77777777" w:rsidR="000F302A" w:rsidRPr="00814F1C" w:rsidRDefault="000F302A" w:rsidP="00327083"/>
                  </w:txbxContent>
                </v:textbox>
                <w10:wrap type="square" anchorx="page"/>
              </v:shape>
            </w:pict>
          </mc:Fallback>
        </mc:AlternateContent>
      </w:r>
      <w:r w:rsidR="00EE5F6A" w:rsidRPr="00EE5F6A">
        <w:rPr>
          <w:rFonts w:ascii="Verdana" w:hAnsi="Verdana" w:cs="Open Sans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9" behindDoc="0" locked="0" layoutInCell="1" allowOverlap="1" wp14:anchorId="016AA7C4" wp14:editId="6C0BC785">
                <wp:simplePos x="0" y="0"/>
                <wp:positionH relativeFrom="margin">
                  <wp:align>center</wp:align>
                </wp:positionH>
                <wp:positionV relativeFrom="paragraph">
                  <wp:posOffset>1182223</wp:posOffset>
                </wp:positionV>
                <wp:extent cx="6804660" cy="1404620"/>
                <wp:effectExtent l="0" t="0" r="0" b="381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12475" w14:textId="51150B7F" w:rsidR="00EE5F6A" w:rsidRPr="00EE5F6A" w:rsidRDefault="00EE5F6A" w:rsidP="00EE5F6A">
                            <w:pPr>
                              <w:rPr>
                                <w:rStyle w:val="normaltextrun"/>
                                <w:rFonts w:ascii="Verdana" w:hAnsi="Verdana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E5F6A">
                              <w:rPr>
                                <w:rStyle w:val="normaltextrun"/>
                                <w:rFonts w:ascii="Verdana" w:hAnsi="Verdana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Om Fri for Mobberi – Styrk Fællesskabet</w:t>
                            </w:r>
                          </w:p>
                          <w:p w14:paraId="32706D47" w14:textId="77777777" w:rsidR="00EE5F6A" w:rsidRPr="00EE5F6A" w:rsidRDefault="00EE5F6A" w:rsidP="00EE5F6A">
                            <w:pPr>
                              <w:tabs>
                                <w:tab w:val="left" w:pos="10490"/>
                              </w:tabs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E5F6A"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  <w:sz w:val="18"/>
                                <w:szCs w:val="18"/>
                              </w:rPr>
                              <w:t>Fri for Mobberi er et mobbeforebyggelsesprogram udviklet til de 0-9-årige i et samarbejde mellem Mary Fonden og Red Barnet. Programmet har eksisteret siden 2007, og indeholder kompetenceudvikling af fagpersoner og metoder og materialer tilpasset de tre aldersgrupper; 0-3 år, 3-6 år og 6-9 år.</w:t>
                            </w:r>
                          </w:p>
                          <w:p w14:paraId="5BE06332" w14:textId="77777777" w:rsidR="00EE5F6A" w:rsidRPr="00EE5F6A" w:rsidRDefault="00EE5F6A" w:rsidP="00EE5F6A">
                            <w:pPr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E5F6A"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  <w:sz w:val="18"/>
                                <w:szCs w:val="18"/>
                              </w:rPr>
                              <w:t xml:space="preserve">Tolerance er én af Fri for Mobberis fire kerneværdier – de andre tre er respekt, omsorg og mod. </w:t>
                            </w:r>
                          </w:p>
                          <w:p w14:paraId="2CF3D462" w14:textId="1E94E4AA" w:rsidR="00EE5F6A" w:rsidRPr="00EE5F6A" w:rsidRDefault="00EE5F6A" w:rsidP="00EE5F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5F6A"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  <w:sz w:val="18"/>
                                <w:szCs w:val="18"/>
                              </w:rPr>
                              <w:t>Læs mere om Fri for Mobberi på friformobberi.dk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6AA7C4" id="_x0000_s1027" type="#_x0000_t202" style="position:absolute;margin-left:0;margin-top:93.1pt;width:535.8pt;height:110.6pt;z-index:251660289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" filled="f" stroked="f">
                <v:textbox style="mso-fit-shape-to-text:t">
                  <w:txbxContent>
                    <w:p w14:paraId="40D12475" w14:textId="51150B7F" w:rsidR="00EE5F6A" w:rsidRPr="00EE5F6A" w:rsidRDefault="00EE5F6A" w:rsidP="00EE5F6A">
                      <w:pPr>
                        <w:rPr>
                          <w:rStyle w:val="normaltextrun"/>
                          <w:rFonts w:ascii="Verdana" w:hAnsi="Verdana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E5F6A">
                        <w:rPr>
                          <w:rStyle w:val="normaltextrun"/>
                          <w:rFonts w:ascii="Verdana" w:hAnsi="Verdana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Om Fri for Mobberi – Styrk Fællesskabet</w:t>
                      </w:r>
                    </w:p>
                    <w:p w14:paraId="32706D47" w14:textId="77777777" w:rsidR="00EE5F6A" w:rsidRPr="00EE5F6A" w:rsidRDefault="00EE5F6A" w:rsidP="00EE5F6A">
                      <w:pPr>
                        <w:tabs>
                          <w:tab w:val="left" w:pos="10490"/>
                        </w:tabs>
                        <w:rPr>
                          <w:rStyle w:val="normaltextrun"/>
                          <w:rFonts w:ascii="Verdana" w:hAnsi="Verdana" w:cs="Open Sans"/>
                          <w:color w:val="000000"/>
                          <w:sz w:val="18"/>
                          <w:szCs w:val="18"/>
                        </w:rPr>
                      </w:pPr>
                      <w:r w:rsidRPr="00EE5F6A">
                        <w:rPr>
                          <w:rStyle w:val="normaltextrun"/>
                          <w:rFonts w:ascii="Verdana" w:hAnsi="Verdana" w:cs="Open Sans"/>
                          <w:color w:val="000000"/>
                          <w:sz w:val="18"/>
                          <w:szCs w:val="18"/>
                        </w:rPr>
                        <w:t>Fri for Mobberi er et mobbeforebyggelsesprogram udviklet til de 0-9-årige i et samarbejde mellem Mary Fonden og Red Barnet. Programmet har eksisteret siden 2007, og indeholder kompetenceudvikling af fagpersoner og metoder og materialer tilpasset de tre aldersgrupper; 0-3 år, 3-6 år og 6-9 år.</w:t>
                      </w:r>
                    </w:p>
                    <w:p w14:paraId="5BE06332" w14:textId="77777777" w:rsidR="00EE5F6A" w:rsidRPr="00EE5F6A" w:rsidRDefault="00EE5F6A" w:rsidP="00EE5F6A">
                      <w:pPr>
                        <w:rPr>
                          <w:rStyle w:val="normaltextrun"/>
                          <w:rFonts w:ascii="Verdana" w:hAnsi="Verdana" w:cs="Open Sans"/>
                          <w:color w:val="000000"/>
                          <w:sz w:val="18"/>
                          <w:szCs w:val="18"/>
                        </w:rPr>
                      </w:pPr>
                      <w:r w:rsidRPr="00EE5F6A">
                        <w:rPr>
                          <w:rStyle w:val="normaltextrun"/>
                          <w:rFonts w:ascii="Verdana" w:hAnsi="Verdana" w:cs="Open Sans"/>
                          <w:color w:val="000000"/>
                          <w:sz w:val="18"/>
                          <w:szCs w:val="18"/>
                        </w:rPr>
                        <w:t xml:space="preserve">Tolerance er én af Fri for Mobberis fire kerneværdier – de andre tre er respekt, omsorg og mod. </w:t>
                      </w:r>
                    </w:p>
                    <w:p w14:paraId="2CF3D462" w14:textId="1E94E4AA" w:rsidR="00EE5F6A" w:rsidRPr="00EE5F6A" w:rsidRDefault="00EE5F6A" w:rsidP="00EE5F6A">
                      <w:pPr>
                        <w:rPr>
                          <w:sz w:val="20"/>
                          <w:szCs w:val="20"/>
                        </w:rPr>
                      </w:pPr>
                      <w:r w:rsidRPr="00EE5F6A">
                        <w:rPr>
                          <w:rStyle w:val="normaltextrun"/>
                          <w:rFonts w:ascii="Verdana" w:hAnsi="Verdana" w:cs="Open Sans"/>
                          <w:color w:val="000000"/>
                          <w:sz w:val="18"/>
                          <w:szCs w:val="18"/>
                        </w:rPr>
                        <w:t>Læs mere om Fri for Mobberi på friformobberi.dk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F302A" w:rsidRPr="00EE5F6A" w:rsidSect="00F56679">
      <w:headerReference w:type="default" r:id="rId9"/>
      <w:footerReference w:type="default" r:id="rId10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20CD" w14:textId="77777777" w:rsidR="00A8147A" w:rsidRDefault="00A8147A" w:rsidP="00327083">
      <w:pPr>
        <w:spacing w:after="0" w:line="240" w:lineRule="auto"/>
      </w:pPr>
      <w:r>
        <w:separator/>
      </w:r>
    </w:p>
  </w:endnote>
  <w:endnote w:type="continuationSeparator" w:id="0">
    <w:p w14:paraId="46AED9C5" w14:textId="77777777" w:rsidR="00A8147A" w:rsidRDefault="00A8147A" w:rsidP="00327083">
      <w:pPr>
        <w:spacing w:after="0" w:line="240" w:lineRule="auto"/>
      </w:pPr>
      <w:r>
        <w:continuationSeparator/>
      </w:r>
    </w:p>
  </w:endnote>
  <w:endnote w:type="continuationNotice" w:id="1">
    <w:p w14:paraId="425451B8" w14:textId="77777777" w:rsidR="00A8147A" w:rsidRDefault="00A814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2DA0" w14:textId="7E82BD2F" w:rsidR="00835EE9" w:rsidRPr="00835EE9" w:rsidRDefault="00EE5F6A" w:rsidP="00EE5F6A">
    <w:pPr>
      <w:pStyle w:val="Sidefod"/>
      <w:jc w:val="center"/>
    </w:pPr>
    <w:r>
      <w:rPr>
        <w:noProof/>
      </w:rPr>
      <w:drawing>
        <wp:anchor distT="0" distB="0" distL="114300" distR="114300" simplePos="0" relativeHeight="251661315" behindDoc="0" locked="0" layoutInCell="1" allowOverlap="1" wp14:anchorId="079A3CB0" wp14:editId="1887C63D">
          <wp:simplePos x="0" y="0"/>
          <wp:positionH relativeFrom="margin">
            <wp:align>center</wp:align>
          </wp:positionH>
          <wp:positionV relativeFrom="paragraph">
            <wp:posOffset>-200709</wp:posOffset>
          </wp:positionV>
          <wp:extent cx="3645877" cy="546996"/>
          <wp:effectExtent l="0" t="0" r="0" b="0"/>
          <wp:wrapThrough wrapText="bothSides">
            <wp:wrapPolygon edited="0">
              <wp:start x="2370" y="1505"/>
              <wp:lineTo x="0" y="8279"/>
              <wp:lineTo x="0" y="16557"/>
              <wp:lineTo x="1919" y="20321"/>
              <wp:lineTo x="16254" y="20321"/>
              <wp:lineTo x="16366" y="18815"/>
              <wp:lineTo x="16818" y="15052"/>
              <wp:lineTo x="21446" y="15052"/>
              <wp:lineTo x="21446" y="5268"/>
              <wp:lineTo x="2935" y="1505"/>
              <wp:lineTo x="2370" y="1505"/>
            </wp:wrapPolygon>
          </wp:wrapThrough>
          <wp:docPr id="1333790489" name="Billede 1" descr="Et billede, der indeholder Grafik, grafisk design, Font/skrifttype, skærmbilled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3790489" name="Billede 1" descr="Et billede, der indeholder Grafik, grafisk design, Font/skrifttype, skærmbilled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5877" cy="546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C554" w14:textId="77777777" w:rsidR="00A8147A" w:rsidRDefault="00A8147A" w:rsidP="00327083">
      <w:pPr>
        <w:spacing w:after="0" w:line="240" w:lineRule="auto"/>
      </w:pPr>
      <w:r>
        <w:separator/>
      </w:r>
    </w:p>
  </w:footnote>
  <w:footnote w:type="continuationSeparator" w:id="0">
    <w:p w14:paraId="0F64AE8F" w14:textId="77777777" w:rsidR="00A8147A" w:rsidRDefault="00A8147A" w:rsidP="00327083">
      <w:pPr>
        <w:spacing w:after="0" w:line="240" w:lineRule="auto"/>
      </w:pPr>
      <w:r>
        <w:continuationSeparator/>
      </w:r>
    </w:p>
  </w:footnote>
  <w:footnote w:type="continuationNotice" w:id="1">
    <w:p w14:paraId="42989188" w14:textId="77777777" w:rsidR="00A8147A" w:rsidRDefault="00A814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3DC6" w14:textId="75AE5B54" w:rsidR="00425D6F" w:rsidRDefault="002079E3" w:rsidP="00781B0E">
    <w:pPr>
      <w:pStyle w:val="Sidehoved"/>
      <w:rPr>
        <w:rFonts w:ascii="Verdana" w:hAnsi="Verdana" w:cs="Open Sans"/>
        <w:b/>
        <w:bCs/>
        <w:color w:val="CC3627"/>
        <w:sz w:val="44"/>
        <w:szCs w:val="44"/>
      </w:rPr>
    </w:pPr>
    <w:r>
      <w:rPr>
        <w:noProof/>
      </w:rPr>
      <w:drawing>
        <wp:anchor distT="0" distB="0" distL="114300" distR="114300" simplePos="0" relativeHeight="251660291" behindDoc="0" locked="0" layoutInCell="1" allowOverlap="1" wp14:anchorId="3CF2954F" wp14:editId="7A1661BD">
          <wp:simplePos x="0" y="0"/>
          <wp:positionH relativeFrom="column">
            <wp:posOffset>3458307</wp:posOffset>
          </wp:positionH>
          <wp:positionV relativeFrom="paragraph">
            <wp:posOffset>-82697</wp:posOffset>
          </wp:positionV>
          <wp:extent cx="2933395" cy="486498"/>
          <wp:effectExtent l="0" t="0" r="635" b="8890"/>
          <wp:wrapNone/>
          <wp:docPr id="1773733093" name="Billede 1773733093" descr="Et billede, der indeholder Font/skrifttype, tekst, Grafik, typografi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3733093" name="Billede 1773733093" descr="Et billede, der indeholder Font/skrifttype, tekst, Grafik, typografi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395" cy="486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A0243C" w14:textId="0C0F530F" w:rsidR="00781B0E" w:rsidRPr="001540F3" w:rsidRDefault="00781B0E" w:rsidP="00781B0E">
    <w:pPr>
      <w:pStyle w:val="Sidehoved"/>
      <w:rPr>
        <w:rFonts w:ascii="Verdana" w:hAnsi="Verdana" w:cs="Open Sans"/>
        <w:b/>
        <w:bCs/>
        <w:color w:val="CC3627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17EE"/>
    <w:multiLevelType w:val="hybridMultilevel"/>
    <w:tmpl w:val="68249C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D37"/>
    <w:multiLevelType w:val="hybridMultilevel"/>
    <w:tmpl w:val="94BA14D2"/>
    <w:lvl w:ilvl="0" w:tplc="95707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1122"/>
    <w:multiLevelType w:val="hybridMultilevel"/>
    <w:tmpl w:val="FFC023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3DA"/>
    <w:multiLevelType w:val="hybridMultilevel"/>
    <w:tmpl w:val="ED8232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1B97"/>
    <w:multiLevelType w:val="hybridMultilevel"/>
    <w:tmpl w:val="EDE85E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5770B"/>
    <w:multiLevelType w:val="hybridMultilevel"/>
    <w:tmpl w:val="CE506D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D1621"/>
    <w:multiLevelType w:val="hybridMultilevel"/>
    <w:tmpl w:val="54D62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E382D"/>
    <w:multiLevelType w:val="hybridMultilevel"/>
    <w:tmpl w:val="487E5A6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2F0E76"/>
    <w:multiLevelType w:val="hybridMultilevel"/>
    <w:tmpl w:val="DB0867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80053">
    <w:abstractNumId w:val="4"/>
  </w:num>
  <w:num w:numId="2" w16cid:durableId="490759260">
    <w:abstractNumId w:val="1"/>
  </w:num>
  <w:num w:numId="3" w16cid:durableId="692733234">
    <w:abstractNumId w:val="6"/>
  </w:num>
  <w:num w:numId="4" w16cid:durableId="1921716267">
    <w:abstractNumId w:val="0"/>
  </w:num>
  <w:num w:numId="5" w16cid:durableId="435250779">
    <w:abstractNumId w:val="8"/>
  </w:num>
  <w:num w:numId="6" w16cid:durableId="532424029">
    <w:abstractNumId w:val="2"/>
  </w:num>
  <w:num w:numId="7" w16cid:durableId="1807576658">
    <w:abstractNumId w:val="3"/>
  </w:num>
  <w:num w:numId="8" w16cid:durableId="132060406">
    <w:abstractNumId w:val="5"/>
  </w:num>
  <w:num w:numId="9" w16cid:durableId="2057925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6C"/>
    <w:rsid w:val="00025338"/>
    <w:rsid w:val="000346FB"/>
    <w:rsid w:val="000C620D"/>
    <w:rsid w:val="000D2B0D"/>
    <w:rsid w:val="000E7A1E"/>
    <w:rsid w:val="000F302A"/>
    <w:rsid w:val="001540F3"/>
    <w:rsid w:val="00174918"/>
    <w:rsid w:val="001C767F"/>
    <w:rsid w:val="0020216A"/>
    <w:rsid w:val="002079E3"/>
    <w:rsid w:val="002438B4"/>
    <w:rsid w:val="00291487"/>
    <w:rsid w:val="002D2823"/>
    <w:rsid w:val="002D3130"/>
    <w:rsid w:val="003008C6"/>
    <w:rsid w:val="00313FC5"/>
    <w:rsid w:val="00327083"/>
    <w:rsid w:val="0039326F"/>
    <w:rsid w:val="003A3B94"/>
    <w:rsid w:val="003B578C"/>
    <w:rsid w:val="003C1879"/>
    <w:rsid w:val="003D7943"/>
    <w:rsid w:val="003F609F"/>
    <w:rsid w:val="00425D6F"/>
    <w:rsid w:val="00453EF7"/>
    <w:rsid w:val="004625E8"/>
    <w:rsid w:val="004C6EA5"/>
    <w:rsid w:val="004E0CCA"/>
    <w:rsid w:val="004E68F5"/>
    <w:rsid w:val="005027DE"/>
    <w:rsid w:val="00517189"/>
    <w:rsid w:val="0052442B"/>
    <w:rsid w:val="0054672E"/>
    <w:rsid w:val="0055503B"/>
    <w:rsid w:val="00557DFE"/>
    <w:rsid w:val="0056447E"/>
    <w:rsid w:val="005C6DB2"/>
    <w:rsid w:val="00615D0C"/>
    <w:rsid w:val="006243D7"/>
    <w:rsid w:val="00651962"/>
    <w:rsid w:val="006628DE"/>
    <w:rsid w:val="006670BB"/>
    <w:rsid w:val="00694B9A"/>
    <w:rsid w:val="006E6FB3"/>
    <w:rsid w:val="00706567"/>
    <w:rsid w:val="007569C3"/>
    <w:rsid w:val="0076074C"/>
    <w:rsid w:val="00781B0E"/>
    <w:rsid w:val="00796C88"/>
    <w:rsid w:val="007D4F85"/>
    <w:rsid w:val="00812A4C"/>
    <w:rsid w:val="00814F1C"/>
    <w:rsid w:val="00835EE9"/>
    <w:rsid w:val="00857386"/>
    <w:rsid w:val="0087385D"/>
    <w:rsid w:val="008C6FFB"/>
    <w:rsid w:val="00907536"/>
    <w:rsid w:val="009A1DEC"/>
    <w:rsid w:val="00A223E7"/>
    <w:rsid w:val="00A26A32"/>
    <w:rsid w:val="00A43C8C"/>
    <w:rsid w:val="00A8147A"/>
    <w:rsid w:val="00AF41EE"/>
    <w:rsid w:val="00B25C32"/>
    <w:rsid w:val="00B532B3"/>
    <w:rsid w:val="00B87A75"/>
    <w:rsid w:val="00BE20F7"/>
    <w:rsid w:val="00BE3A34"/>
    <w:rsid w:val="00C26F6C"/>
    <w:rsid w:val="00CC7305"/>
    <w:rsid w:val="00D55C81"/>
    <w:rsid w:val="00D83E9A"/>
    <w:rsid w:val="00DA390E"/>
    <w:rsid w:val="00DB0A78"/>
    <w:rsid w:val="00DB0F5B"/>
    <w:rsid w:val="00DC4834"/>
    <w:rsid w:val="00DD5CAC"/>
    <w:rsid w:val="00DF06D8"/>
    <w:rsid w:val="00EB682E"/>
    <w:rsid w:val="00EE246C"/>
    <w:rsid w:val="00EE5F6A"/>
    <w:rsid w:val="00F5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4AEEE"/>
  <w15:chartTrackingRefBased/>
  <w15:docId w15:val="{9AF10FE4-9AAC-452E-A448-B2EBA85D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F6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C26F6C"/>
  </w:style>
  <w:style w:type="character" w:customStyle="1" w:styleId="eop">
    <w:name w:val="eop"/>
    <w:basedOn w:val="Standardskrifttypeiafsnit"/>
    <w:rsid w:val="00C26F6C"/>
  </w:style>
  <w:style w:type="character" w:styleId="Kommentarhenvisning">
    <w:name w:val="annotation reference"/>
    <w:basedOn w:val="Standardskrifttypeiafsnit"/>
    <w:uiPriority w:val="99"/>
    <w:semiHidden/>
    <w:unhideWhenUsed/>
    <w:rsid w:val="00C26F6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26F6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26F6C"/>
    <w:rPr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244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2442B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814F1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27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7083"/>
  </w:style>
  <w:style w:type="paragraph" w:styleId="Sidefod">
    <w:name w:val="footer"/>
    <w:basedOn w:val="Normal"/>
    <w:link w:val="SidefodTegn"/>
    <w:uiPriority w:val="99"/>
    <w:unhideWhenUsed/>
    <w:rsid w:val="00327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7083"/>
  </w:style>
  <w:style w:type="table" w:styleId="Tabel-Gitter">
    <w:name w:val="Table Grid"/>
    <w:basedOn w:val="Tabel-Normal"/>
    <w:uiPriority w:val="39"/>
    <w:rsid w:val="0032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43C8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43C8C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D2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0F02BFBDD91488EAB8EE8FD6AE9ED" ma:contentTypeVersion="16" ma:contentTypeDescription="Opret et nyt dokument." ma:contentTypeScope="" ma:versionID="28a08a7ebbb32a712676775f90f1afa0">
  <xsd:schema xmlns:xsd="http://www.w3.org/2001/XMLSchema" xmlns:xs="http://www.w3.org/2001/XMLSchema" xmlns:p="http://schemas.microsoft.com/office/2006/metadata/properties" xmlns:ns2="edfbe60d-6ffc-4a52-aaeb-82869bdc3bc1" xmlns:ns3="3edc5409-73f9-4e02-a18e-e3bb66b1c993" targetNamespace="http://schemas.microsoft.com/office/2006/metadata/properties" ma:root="true" ma:fieldsID="7e3a8a2fdbe33371dcc8d290cd2d81d1" ns2:_="" ns3:_="">
    <xsd:import namespace="edfbe60d-6ffc-4a52-aaeb-82869bdc3bc1"/>
    <xsd:import namespace="3edc5409-73f9-4e02-a18e-e3bb66b1c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e60d-6ffc-4a52-aaeb-82869bdc3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cf76d3ee-fa17-411f-8328-b0b980a4a4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c5409-73f9-4e02-a18e-e3bb66b1c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5edc85-3f86-486c-b721-ab3292492c0f}" ma:internalName="TaxCatchAll" ma:showField="CatchAllData" ma:web="3edc5409-73f9-4e02-a18e-e3bb66b1c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04BC0-3241-4B28-883C-C504E96C0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be60d-6ffc-4a52-aaeb-82869bdc3bc1"/>
    <ds:schemaRef ds:uri="3edc5409-73f9-4e02-a18e-e3bb66b1c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67EB26-D3C8-41C8-9CC3-70BC4BA0A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Juel Hansen</dc:creator>
  <cp:keywords/>
  <dc:description/>
  <cp:lastModifiedBy>Cecilia Maria Egholm Mandrup</cp:lastModifiedBy>
  <cp:revision>46</cp:revision>
  <cp:lastPrinted>2022-09-28T12:56:00Z</cp:lastPrinted>
  <dcterms:created xsi:type="dcterms:W3CDTF">2022-11-02T10:00:00Z</dcterms:created>
  <dcterms:modified xsi:type="dcterms:W3CDTF">2023-09-28T12:28:00Z</dcterms:modified>
</cp:coreProperties>
</file>